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93" w:rsidRDefault="00373B93" w:rsidP="00532AC7">
      <w:pPr>
        <w:pStyle w:val="NoSpacing"/>
      </w:pPr>
    </w:p>
    <w:p w:rsidR="00532AC7" w:rsidRDefault="00532AC7" w:rsidP="00532AC7">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532AC7" w:rsidRDefault="00532AC7" w:rsidP="00532AC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532AC7" w:rsidRDefault="00532AC7" w:rsidP="00532AC7">
      <w:pPr>
        <w:pStyle w:val="NoSpacing"/>
        <w:jc w:val="center"/>
        <w:rPr>
          <w:rFonts w:ascii="Times New Roman" w:hAnsi="Times New Roman" w:cs="Times New Roman"/>
          <w:color w:val="FF0000"/>
          <w:sz w:val="24"/>
          <w:szCs w:val="24"/>
        </w:rPr>
      </w:pPr>
    </w:p>
    <w:p w:rsidR="00532AC7" w:rsidRDefault="00532AC7" w:rsidP="00532AC7">
      <w:pPr>
        <w:pStyle w:val="NoSpacing"/>
        <w:jc w:val="center"/>
        <w:rPr>
          <w:rFonts w:ascii="Times New Roman" w:hAnsi="Times New Roman" w:cs="Times New Roman"/>
          <w:sz w:val="24"/>
          <w:szCs w:val="24"/>
        </w:rPr>
      </w:pPr>
    </w:p>
    <w:p w:rsidR="00532AC7" w:rsidRDefault="00023FC3" w:rsidP="00532AC7">
      <w:pPr>
        <w:pStyle w:val="NoSpacing"/>
        <w:rPr>
          <w:rFonts w:ascii="Times New Roman" w:hAnsi="Times New Roman" w:cs="Times New Roman"/>
          <w:sz w:val="24"/>
          <w:szCs w:val="24"/>
        </w:rPr>
      </w:pPr>
      <w:r>
        <w:rPr>
          <w:rFonts w:ascii="Times New Roman" w:hAnsi="Times New Roman" w:cs="Times New Roman"/>
          <w:sz w:val="24"/>
          <w:szCs w:val="24"/>
        </w:rPr>
        <w:t>November 3</w:t>
      </w:r>
      <w:r w:rsidR="00532AC7">
        <w:rPr>
          <w:rFonts w:ascii="Times New Roman" w:hAnsi="Times New Roman" w:cs="Times New Roman"/>
          <w:sz w:val="24"/>
          <w:szCs w:val="24"/>
        </w:rPr>
        <w:t xml:space="preserve">, 2014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7:30 p.m.</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w:t>
      </w:r>
      <w:r w:rsidR="0075533E">
        <w:rPr>
          <w:rFonts w:ascii="Times New Roman" w:hAnsi="Times New Roman" w:cs="Times New Roman"/>
          <w:sz w:val="24"/>
          <w:szCs w:val="24"/>
        </w:rPr>
        <w:t>rry Richardson, Joe Johnso</w:t>
      </w:r>
      <w:r w:rsidR="00B33162">
        <w:rPr>
          <w:rFonts w:ascii="Times New Roman" w:hAnsi="Times New Roman" w:cs="Times New Roman"/>
          <w:sz w:val="24"/>
          <w:szCs w:val="24"/>
        </w:rPr>
        <w:t>n, Doug Hatfield, Jenean Keck and Shelly Steadman</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w:t>
      </w:r>
      <w:r w:rsidR="00B33162">
        <w:rPr>
          <w:rFonts w:ascii="Times New Roman" w:hAnsi="Times New Roman" w:cs="Times New Roman"/>
          <w:sz w:val="24"/>
          <w:szCs w:val="24"/>
        </w:rPr>
        <w:t xml:space="preserve">. Klaus, Patty Gerwick, Mike Robinson, </w:t>
      </w:r>
      <w:r w:rsidR="00EF6B83">
        <w:rPr>
          <w:rFonts w:ascii="Times New Roman" w:hAnsi="Times New Roman" w:cs="Times New Roman"/>
          <w:sz w:val="24"/>
          <w:szCs w:val="24"/>
        </w:rPr>
        <w:t xml:space="preserve">Chris Young, Galen Cummins, </w:t>
      </w:r>
      <w:r w:rsidR="00023FC3">
        <w:rPr>
          <w:rFonts w:ascii="Times New Roman" w:hAnsi="Times New Roman" w:cs="Times New Roman"/>
          <w:sz w:val="24"/>
          <w:szCs w:val="24"/>
        </w:rPr>
        <w:t>Kevin Baker, Jeremy</w:t>
      </w:r>
      <w:r w:rsidR="00553467">
        <w:rPr>
          <w:rFonts w:ascii="Times New Roman" w:hAnsi="Times New Roman" w:cs="Times New Roman"/>
          <w:sz w:val="24"/>
          <w:szCs w:val="24"/>
        </w:rPr>
        <w:t xml:space="preserve"> Gilson</w:t>
      </w:r>
      <w:r w:rsidR="00023FC3">
        <w:rPr>
          <w:rFonts w:ascii="Times New Roman" w:hAnsi="Times New Roman" w:cs="Times New Roman"/>
          <w:sz w:val="24"/>
          <w:szCs w:val="24"/>
        </w:rPr>
        <w:t xml:space="preserve"> </w:t>
      </w:r>
      <w:r w:rsidR="002C4B08">
        <w:rPr>
          <w:rFonts w:ascii="Times New Roman" w:hAnsi="Times New Roman" w:cs="Times New Roman"/>
          <w:sz w:val="24"/>
          <w:szCs w:val="24"/>
        </w:rPr>
        <w:t>with Gallagher Benefits, Jacob Humbolt with</w:t>
      </w:r>
      <w:r w:rsidR="00C87E92">
        <w:rPr>
          <w:rFonts w:ascii="Times New Roman" w:hAnsi="Times New Roman" w:cs="Times New Roman"/>
          <w:sz w:val="24"/>
          <w:szCs w:val="24"/>
        </w:rPr>
        <w:t xml:space="preserve"> H. Excavating LLC</w:t>
      </w:r>
    </w:p>
    <w:p w:rsidR="00023FC3" w:rsidRDefault="00023FC3"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2C4B08">
        <w:rPr>
          <w:rFonts w:ascii="Times New Roman" w:hAnsi="Times New Roman" w:cs="Times New Roman"/>
          <w:sz w:val="24"/>
          <w:szCs w:val="24"/>
          <w:u w:val="single"/>
        </w:rPr>
        <w:t>AL OF REGULAR MINUTES DATED 10-20</w:t>
      </w:r>
      <w:r>
        <w:rPr>
          <w:rFonts w:ascii="Times New Roman" w:hAnsi="Times New Roman" w:cs="Times New Roman"/>
          <w:sz w:val="24"/>
          <w:szCs w:val="24"/>
          <w:u w:val="single"/>
        </w:rPr>
        <w:t>-14</w:t>
      </w:r>
      <w:r w:rsidR="0075533E">
        <w:rPr>
          <w:rFonts w:ascii="Times New Roman" w:hAnsi="Times New Roman" w:cs="Times New Roman"/>
          <w:sz w:val="24"/>
          <w:szCs w:val="24"/>
        </w:rPr>
        <w:t>:  MOTION by Hatfield</w:t>
      </w:r>
      <w:r w:rsidR="006A3DF1">
        <w:rPr>
          <w:rFonts w:ascii="Times New Roman" w:hAnsi="Times New Roman" w:cs="Times New Roman"/>
          <w:sz w:val="24"/>
          <w:szCs w:val="24"/>
        </w:rPr>
        <w:t>, second by Johnson</w:t>
      </w:r>
      <w:r>
        <w:rPr>
          <w:rFonts w:ascii="Times New Roman" w:hAnsi="Times New Roman" w:cs="Times New Roman"/>
          <w:sz w:val="24"/>
          <w:szCs w:val="24"/>
        </w:rPr>
        <w:t xml:space="preserve"> to approv</w:t>
      </w:r>
      <w:r w:rsidR="002C4B08">
        <w:rPr>
          <w:rFonts w:ascii="Times New Roman" w:hAnsi="Times New Roman" w:cs="Times New Roman"/>
          <w:sz w:val="24"/>
          <w:szCs w:val="24"/>
        </w:rPr>
        <w:t>e the Regular minutes dated 10-20</w:t>
      </w:r>
      <w:r>
        <w:rPr>
          <w:rFonts w:ascii="Times New Roman" w:hAnsi="Times New Roman" w:cs="Times New Roman"/>
          <w:sz w:val="24"/>
          <w:szCs w:val="24"/>
        </w:rPr>
        <w:t xml:space="preserve">-14.  MOTION approved unanimously. </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sidR="002C4B08">
        <w:rPr>
          <w:rFonts w:ascii="Times New Roman" w:hAnsi="Times New Roman" w:cs="Times New Roman"/>
          <w:sz w:val="24"/>
          <w:szCs w:val="24"/>
        </w:rPr>
        <w:t xml:space="preserve">:  Mayor Ford announced that </w:t>
      </w:r>
      <w:r w:rsidR="008425DD">
        <w:rPr>
          <w:rFonts w:ascii="Times New Roman" w:hAnsi="Times New Roman" w:cs="Times New Roman"/>
          <w:sz w:val="24"/>
          <w:szCs w:val="24"/>
        </w:rPr>
        <w:t>a Derby citizen commented on how street presentable Mulvane is compared to other cities in the area.  He commended the City and staff.</w:t>
      </w:r>
    </w:p>
    <w:p w:rsidR="008425DD" w:rsidRDefault="008425DD"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 xml:space="preserve">: </w:t>
      </w:r>
      <w:r w:rsidR="002C4B08">
        <w:rPr>
          <w:rFonts w:ascii="Times New Roman" w:hAnsi="Times New Roman" w:cs="Times New Roman"/>
          <w:sz w:val="24"/>
          <w:szCs w:val="24"/>
        </w:rPr>
        <w:t xml:space="preserve">Hixson asked to add a PBC meeting to the agenda before Old Business and to remove Item #2 from the Consent Agenda as it will be addressed during the PBC Meeting.  </w:t>
      </w:r>
      <w:r>
        <w:rPr>
          <w:rFonts w:ascii="Times New Roman" w:hAnsi="Times New Roman" w:cs="Times New Roman"/>
          <w:sz w:val="24"/>
          <w:szCs w:val="24"/>
        </w:rPr>
        <w:t xml:space="preserve">Mayor Ford </w:t>
      </w:r>
      <w:r w:rsidR="002C4B08">
        <w:rPr>
          <w:rFonts w:ascii="Times New Roman" w:hAnsi="Times New Roman" w:cs="Times New Roman"/>
          <w:sz w:val="24"/>
          <w:szCs w:val="24"/>
        </w:rPr>
        <w:t xml:space="preserve">then </w:t>
      </w:r>
      <w:r>
        <w:rPr>
          <w:rFonts w:ascii="Times New Roman" w:hAnsi="Times New Roman" w:cs="Times New Roman"/>
          <w:sz w:val="24"/>
          <w:szCs w:val="24"/>
        </w:rPr>
        <w:t>declared the agenda closed.</w:t>
      </w:r>
    </w:p>
    <w:p w:rsidR="00532AC7" w:rsidRDefault="00532AC7" w:rsidP="00532AC7">
      <w:pPr>
        <w:pStyle w:val="NoSpacing"/>
        <w:rPr>
          <w:rFonts w:ascii="Times New Roman" w:hAnsi="Times New Roman" w:cs="Times New Roman"/>
          <w:sz w:val="24"/>
          <w:szCs w:val="24"/>
          <w:u w:val="single"/>
        </w:rPr>
      </w:pPr>
    </w:p>
    <w:p w:rsidR="002C4B08"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B33162">
        <w:rPr>
          <w:rFonts w:ascii="Times New Roman" w:hAnsi="Times New Roman" w:cs="Times New Roman"/>
          <w:sz w:val="24"/>
          <w:szCs w:val="24"/>
        </w:rPr>
        <w:t xml:space="preserve">:  </w:t>
      </w:r>
      <w:r w:rsidR="002C4B08">
        <w:rPr>
          <w:rFonts w:ascii="Times New Roman" w:hAnsi="Times New Roman" w:cs="Times New Roman"/>
          <w:sz w:val="24"/>
          <w:szCs w:val="24"/>
        </w:rPr>
        <w:t>Mayor Ford presented the Employee of the Month Certificate for November to Officer Steven Shields.</w:t>
      </w:r>
    </w:p>
    <w:p w:rsidR="0041210E" w:rsidRDefault="0041210E" w:rsidP="00532AC7">
      <w:pPr>
        <w:pStyle w:val="NoSpacing"/>
        <w:jc w:val="both"/>
        <w:rPr>
          <w:rFonts w:ascii="Times New Roman" w:hAnsi="Times New Roman" w:cs="Times New Roman"/>
          <w:sz w:val="24"/>
          <w:szCs w:val="24"/>
        </w:rPr>
      </w:pPr>
    </w:p>
    <w:p w:rsidR="0041210E" w:rsidRDefault="0041210E" w:rsidP="0041210E">
      <w:pPr>
        <w:tabs>
          <w:tab w:val="center" w:pos="4860"/>
        </w:tabs>
        <w:jc w:val="center"/>
        <w:rPr>
          <w:b/>
        </w:rPr>
      </w:pPr>
      <w:r>
        <w:rPr>
          <w:b/>
        </w:rPr>
        <w:t>NOVEMBER 3</w:t>
      </w:r>
      <w:r>
        <w:rPr>
          <w:b/>
        </w:rPr>
        <w:t>, 2014</w:t>
      </w:r>
    </w:p>
    <w:p w:rsidR="0041210E" w:rsidRDefault="0041210E" w:rsidP="0041210E">
      <w:pPr>
        <w:tabs>
          <w:tab w:val="center" w:pos="4860"/>
        </w:tabs>
        <w:jc w:val="center"/>
        <w:rPr>
          <w:b/>
        </w:rPr>
      </w:pPr>
      <w:r>
        <w:rPr>
          <w:b/>
        </w:rPr>
        <w:t>PUBLIC BUILDING COMMISSION</w:t>
      </w:r>
    </w:p>
    <w:p w:rsidR="0041210E" w:rsidRDefault="0041210E" w:rsidP="0041210E">
      <w:pPr>
        <w:tabs>
          <w:tab w:val="center" w:pos="4860"/>
        </w:tabs>
        <w:jc w:val="center"/>
        <w:rPr>
          <w:b/>
        </w:rPr>
      </w:pPr>
      <w:r>
        <w:rPr>
          <w:b/>
        </w:rPr>
        <w:t>(Recess City Council and convene as Public Building Commission)</w:t>
      </w:r>
    </w:p>
    <w:p w:rsidR="0041210E" w:rsidRDefault="0041210E" w:rsidP="0041210E">
      <w:pPr>
        <w:tabs>
          <w:tab w:val="center" w:pos="4860"/>
        </w:tabs>
        <w:jc w:val="center"/>
        <w:rPr>
          <w:b/>
        </w:rPr>
      </w:pPr>
    </w:p>
    <w:p w:rsidR="0041210E" w:rsidRDefault="0041210E" w:rsidP="0041210E">
      <w:pPr>
        <w:tabs>
          <w:tab w:val="center" w:pos="4860"/>
        </w:tabs>
        <w:jc w:val="both"/>
      </w:pPr>
      <w:r>
        <w:t>MOTION by Richardson, second by Keck</w:t>
      </w:r>
      <w:r>
        <w:t xml:space="preserve"> to recess the City Council Meeting for the purpose of, and that we convene as the City of Mulvane, Kansas Public Building Commission.  MOTION approved unanimously.</w:t>
      </w:r>
    </w:p>
    <w:p w:rsidR="00553467" w:rsidRDefault="00553467" w:rsidP="00553467">
      <w:pPr>
        <w:pStyle w:val="ListParagraph"/>
        <w:tabs>
          <w:tab w:val="center" w:pos="4860"/>
        </w:tabs>
        <w:ind w:left="360"/>
        <w:jc w:val="both"/>
      </w:pPr>
    </w:p>
    <w:p w:rsidR="0041210E" w:rsidRDefault="0041210E" w:rsidP="00553467">
      <w:pPr>
        <w:pStyle w:val="ListParagraph"/>
        <w:tabs>
          <w:tab w:val="center" w:pos="4860"/>
        </w:tabs>
        <w:ind w:left="0"/>
        <w:jc w:val="both"/>
      </w:pPr>
      <w:r w:rsidRPr="0041210E">
        <w:rPr>
          <w:u w:val="single"/>
        </w:rPr>
        <w:t>APPROVE MINUTES</w:t>
      </w:r>
      <w:r>
        <w:t>:</w:t>
      </w:r>
      <w:r>
        <w:t xml:space="preserve">   City Attorney Klaus noted that the PBC is waiving the approval of the last PBC minutes until the PBC’s next meeting where two (2) sets of PBC minutes will be approved.</w:t>
      </w:r>
    </w:p>
    <w:p w:rsidR="0041210E" w:rsidRDefault="0041210E" w:rsidP="0041210E">
      <w:pPr>
        <w:tabs>
          <w:tab w:val="center" w:pos="4860"/>
        </w:tabs>
        <w:jc w:val="both"/>
      </w:pPr>
    </w:p>
    <w:p w:rsidR="00005BE3" w:rsidRDefault="00005BE3" w:rsidP="0041210E">
      <w:pPr>
        <w:tabs>
          <w:tab w:val="center" w:pos="4860"/>
        </w:tabs>
        <w:jc w:val="both"/>
      </w:pPr>
      <w:r>
        <w:lastRenderedPageBreak/>
        <w:t>Attorney Klaus advised the PBC that they should</w:t>
      </w:r>
      <w:r w:rsidR="0041210E">
        <w:t xml:space="preserve"> review and approve all expenditures related to the construction of the new library building. </w:t>
      </w:r>
      <w:r w:rsidR="0006183D">
        <w:t xml:space="preserve"> A list of invoices has been submitted for approval.</w:t>
      </w:r>
    </w:p>
    <w:p w:rsidR="0006183D" w:rsidRDefault="0006183D" w:rsidP="0041210E">
      <w:pPr>
        <w:tabs>
          <w:tab w:val="center" w:pos="4860"/>
        </w:tabs>
        <w:jc w:val="both"/>
      </w:pPr>
    </w:p>
    <w:p w:rsidR="0006183D" w:rsidRDefault="0006183D" w:rsidP="0041210E">
      <w:pPr>
        <w:tabs>
          <w:tab w:val="center" w:pos="4860"/>
        </w:tabs>
        <w:jc w:val="both"/>
      </w:pPr>
      <w:r>
        <w:t>MOTION by Richardson, second by Johnson to pay the following invoices related to the issuance of bonds and or design and construction of the new public library:</w:t>
      </w:r>
    </w:p>
    <w:p w:rsidR="00553467" w:rsidRDefault="00553467" w:rsidP="0041210E">
      <w:pPr>
        <w:tabs>
          <w:tab w:val="center" w:pos="4860"/>
        </w:tabs>
        <w:jc w:val="both"/>
      </w:pPr>
    </w:p>
    <w:p w:rsidR="0006183D" w:rsidRDefault="0006183D" w:rsidP="0006183D">
      <w:pPr>
        <w:tabs>
          <w:tab w:val="center" w:pos="4860"/>
        </w:tabs>
        <w:jc w:val="both"/>
      </w:pPr>
      <w:r>
        <w:t>Clark Enerson Partners</w:t>
      </w:r>
      <w:r>
        <w:tab/>
        <w:t>$  5,040.00</w:t>
      </w:r>
      <w:r>
        <w:tab/>
        <w:t>Architect Fees</w:t>
      </w:r>
    </w:p>
    <w:p w:rsidR="0006183D" w:rsidRDefault="0006183D" w:rsidP="0006183D">
      <w:pPr>
        <w:tabs>
          <w:tab w:val="center" w:pos="4860"/>
        </w:tabs>
        <w:jc w:val="both"/>
      </w:pPr>
      <w:r>
        <w:t xml:space="preserve">Clark Enerson Partners </w:t>
      </w:r>
      <w:r>
        <w:tab/>
        <w:t>$20,160.00</w:t>
      </w:r>
      <w:r>
        <w:tab/>
        <w:t>Architect Fees</w:t>
      </w:r>
    </w:p>
    <w:p w:rsidR="0006183D" w:rsidRDefault="0006183D" w:rsidP="0006183D">
      <w:pPr>
        <w:tabs>
          <w:tab w:val="center" w:pos="4860"/>
        </w:tabs>
        <w:jc w:val="both"/>
      </w:pPr>
      <w:r>
        <w:t>Mulvane News</w:t>
      </w:r>
      <w:r>
        <w:tab/>
        <w:t>$       62.00</w:t>
      </w:r>
      <w:r>
        <w:tab/>
        <w:t>Cost of Issuance</w:t>
      </w:r>
    </w:p>
    <w:p w:rsidR="0006183D" w:rsidRDefault="0006183D" w:rsidP="0006183D">
      <w:pPr>
        <w:tabs>
          <w:tab w:val="center" w:pos="4860"/>
        </w:tabs>
        <w:jc w:val="both"/>
      </w:pPr>
      <w:r>
        <w:t>IPREO LLC</w:t>
      </w:r>
      <w:r>
        <w:tab/>
        <w:t>$  1,500.00</w:t>
      </w:r>
      <w:r>
        <w:tab/>
        <w:t>Cost of Issuance</w:t>
      </w:r>
    </w:p>
    <w:p w:rsidR="0006183D" w:rsidRDefault="0006183D" w:rsidP="0006183D">
      <w:pPr>
        <w:tabs>
          <w:tab w:val="center" w:pos="4860"/>
        </w:tabs>
        <w:jc w:val="both"/>
      </w:pPr>
      <w:r>
        <w:t>Central States Capital Market LLC</w:t>
      </w:r>
      <w:r>
        <w:tab/>
        <w:t>$29,969.00</w:t>
      </w:r>
      <w:r>
        <w:tab/>
        <w:t>Cost of Issuance</w:t>
      </w:r>
    </w:p>
    <w:p w:rsidR="0006183D" w:rsidRDefault="0006183D" w:rsidP="0006183D">
      <w:pPr>
        <w:tabs>
          <w:tab w:val="center" w:pos="4860"/>
        </w:tabs>
        <w:jc w:val="both"/>
      </w:pPr>
      <w:r>
        <w:t>Office of Attorney General</w:t>
      </w:r>
      <w:r>
        <w:tab/>
        <w:t>$     225.00</w:t>
      </w:r>
      <w:r>
        <w:tab/>
        <w:t>Cost of Issuance</w:t>
      </w:r>
    </w:p>
    <w:p w:rsidR="0006183D" w:rsidRDefault="0006183D" w:rsidP="0006183D">
      <w:pPr>
        <w:tabs>
          <w:tab w:val="center" w:pos="4860"/>
        </w:tabs>
        <w:jc w:val="both"/>
      </w:pPr>
      <w:r>
        <w:t>Kansas State Treasurer</w:t>
      </w:r>
      <w:r>
        <w:tab/>
        <w:t>$  2,830.00</w:t>
      </w:r>
      <w:r>
        <w:tab/>
        <w:t>Cost of Issuance</w:t>
      </w:r>
    </w:p>
    <w:p w:rsidR="0006183D" w:rsidRDefault="0006183D" w:rsidP="0006183D">
      <w:pPr>
        <w:tabs>
          <w:tab w:val="center" w:pos="4860"/>
        </w:tabs>
        <w:jc w:val="both"/>
      </w:pPr>
      <w:r>
        <w:t>Triplett, Woolf &amp; Garretson LLC</w:t>
      </w:r>
      <w:r>
        <w:tab/>
        <w:t>$30,404.66</w:t>
      </w:r>
      <w:r>
        <w:tab/>
        <w:t>Cost of Issuance</w:t>
      </w:r>
    </w:p>
    <w:p w:rsidR="00553467" w:rsidRDefault="00553467" w:rsidP="0006183D">
      <w:pPr>
        <w:tabs>
          <w:tab w:val="center" w:pos="4860"/>
        </w:tabs>
        <w:jc w:val="both"/>
      </w:pPr>
    </w:p>
    <w:p w:rsidR="0006183D" w:rsidRDefault="0006183D" w:rsidP="0006183D">
      <w:pPr>
        <w:tabs>
          <w:tab w:val="center" w:pos="4860"/>
        </w:tabs>
        <w:jc w:val="both"/>
      </w:pPr>
      <w:r>
        <w:t>MOTION approved unanimously.</w:t>
      </w:r>
    </w:p>
    <w:p w:rsidR="0006183D" w:rsidRDefault="0006183D" w:rsidP="0041210E">
      <w:pPr>
        <w:tabs>
          <w:tab w:val="center" w:pos="4860"/>
        </w:tabs>
        <w:jc w:val="both"/>
      </w:pPr>
    </w:p>
    <w:p w:rsidR="0041210E" w:rsidRPr="00511ADE" w:rsidRDefault="0006183D" w:rsidP="0041210E">
      <w:pPr>
        <w:pStyle w:val="OmniPage2"/>
        <w:ind w:right="288"/>
        <w:jc w:val="both"/>
        <w:rPr>
          <w:sz w:val="24"/>
          <w:szCs w:val="24"/>
        </w:rPr>
      </w:pPr>
      <w:r>
        <w:rPr>
          <w:sz w:val="24"/>
          <w:szCs w:val="24"/>
        </w:rPr>
        <w:t>MOTION by Johnson, second by Richardson</w:t>
      </w:r>
      <w:r w:rsidR="0041210E">
        <w:rPr>
          <w:sz w:val="24"/>
          <w:szCs w:val="24"/>
        </w:rPr>
        <w:t xml:space="preserve"> to adjourn the Public B</w:t>
      </w:r>
      <w:r>
        <w:rPr>
          <w:sz w:val="24"/>
          <w:szCs w:val="24"/>
        </w:rPr>
        <w:t>uilding Commission meeting and</w:t>
      </w:r>
      <w:r w:rsidR="0041210E">
        <w:rPr>
          <w:sz w:val="24"/>
          <w:szCs w:val="24"/>
        </w:rPr>
        <w:t xml:space="preserve"> to reconvene the regular C</w:t>
      </w:r>
      <w:r>
        <w:rPr>
          <w:sz w:val="24"/>
          <w:szCs w:val="24"/>
        </w:rPr>
        <w:t>ity Council meeting of November 3</w:t>
      </w:r>
      <w:r w:rsidR="0041210E">
        <w:rPr>
          <w:sz w:val="24"/>
          <w:szCs w:val="24"/>
        </w:rPr>
        <w:t>, 2014.  MOTION approved unanimously.</w:t>
      </w:r>
    </w:p>
    <w:p w:rsidR="002C4B08" w:rsidRDefault="002C4B08" w:rsidP="00532AC7">
      <w:pPr>
        <w:pStyle w:val="NoSpacing"/>
        <w:jc w:val="both"/>
        <w:rPr>
          <w:rFonts w:ascii="Times New Roman" w:hAnsi="Times New Roman" w:cs="Times New Roman"/>
          <w:sz w:val="24"/>
          <w:szCs w:val="24"/>
        </w:rPr>
      </w:pPr>
    </w:p>
    <w:p w:rsidR="00532AC7" w:rsidRDefault="00532AC7" w:rsidP="00532AC7">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6C0573" w:rsidRDefault="006C0573" w:rsidP="00532AC7">
      <w:pPr>
        <w:pStyle w:val="NoSpacing"/>
        <w:jc w:val="both"/>
        <w:rPr>
          <w:rFonts w:ascii="Times New Roman" w:hAnsi="Times New Roman" w:cs="Times New Roman"/>
          <w:sz w:val="24"/>
          <w:szCs w:val="24"/>
          <w:u w:val="single"/>
        </w:rPr>
      </w:pPr>
    </w:p>
    <w:p w:rsidR="00532AC7" w:rsidRDefault="002C4B08" w:rsidP="002C4B08">
      <w:pPr>
        <w:pStyle w:val="NoSpacing"/>
        <w:numPr>
          <w:ilvl w:val="0"/>
          <w:numId w:val="31"/>
        </w:numPr>
        <w:ind w:left="360"/>
        <w:jc w:val="both"/>
        <w:rPr>
          <w:rFonts w:ascii="Times New Roman" w:hAnsi="Times New Roman" w:cs="Times New Roman"/>
          <w:sz w:val="24"/>
          <w:szCs w:val="24"/>
        </w:rPr>
      </w:pPr>
      <w:r>
        <w:rPr>
          <w:rFonts w:ascii="Times New Roman" w:hAnsi="Times New Roman" w:cs="Times New Roman"/>
          <w:sz w:val="24"/>
          <w:szCs w:val="24"/>
          <w:u w:val="single"/>
        </w:rPr>
        <w:t>EMPLOYEE HEALTH INSURANCE – REVIEW PLAN</w:t>
      </w:r>
      <w:r w:rsidR="00553467">
        <w:rPr>
          <w:rFonts w:ascii="Times New Roman" w:hAnsi="Times New Roman" w:cs="Times New Roman"/>
          <w:sz w:val="24"/>
          <w:szCs w:val="24"/>
          <w:u w:val="single"/>
        </w:rPr>
        <w:t>S</w:t>
      </w:r>
      <w:r>
        <w:rPr>
          <w:rFonts w:ascii="Times New Roman" w:hAnsi="Times New Roman" w:cs="Times New Roman"/>
          <w:sz w:val="24"/>
          <w:szCs w:val="24"/>
          <w:u w:val="single"/>
        </w:rPr>
        <w:t xml:space="preserve"> AND QUOTES</w:t>
      </w:r>
      <w:r>
        <w:rPr>
          <w:rFonts w:ascii="Times New Roman" w:hAnsi="Times New Roman" w:cs="Times New Roman"/>
          <w:sz w:val="24"/>
          <w:szCs w:val="24"/>
        </w:rPr>
        <w:t>:</w:t>
      </w:r>
      <w:r w:rsidR="00553467">
        <w:rPr>
          <w:rFonts w:ascii="Times New Roman" w:hAnsi="Times New Roman" w:cs="Times New Roman"/>
          <w:sz w:val="24"/>
          <w:szCs w:val="24"/>
        </w:rPr>
        <w:t xml:space="preserve">  Hixson explained that the City went out to the market to obtain bids for the employee health insurance renewal for 2015.  The Council received the two plan proposals from Blue Cross Blue Shield.  Jeremy Gilson with Gallagher Benefits was present to answer questions from the Council.  MOTION by Richardson, second by Keck to approve the Blue Cross Blue Shield</w:t>
      </w:r>
      <w:r w:rsidR="00FF6501">
        <w:rPr>
          <w:rFonts w:ascii="Times New Roman" w:hAnsi="Times New Roman" w:cs="Times New Roman"/>
          <w:sz w:val="24"/>
          <w:szCs w:val="24"/>
        </w:rPr>
        <w:t xml:space="preserve"> PPO plan with a $500.00 deductible for the city employee health insurance.  MOTION approved unanimously.</w:t>
      </w:r>
    </w:p>
    <w:p w:rsidR="002C4B08" w:rsidRDefault="002C4B08" w:rsidP="002C4B08">
      <w:pPr>
        <w:pStyle w:val="NoSpacing"/>
        <w:jc w:val="both"/>
        <w:rPr>
          <w:rFonts w:ascii="Times New Roman" w:hAnsi="Times New Roman" w:cs="Times New Roman"/>
          <w:sz w:val="24"/>
          <w:szCs w:val="24"/>
        </w:rPr>
      </w:pPr>
    </w:p>
    <w:p w:rsidR="006C0573" w:rsidRDefault="002C4B08" w:rsidP="00620E3F">
      <w:pPr>
        <w:pStyle w:val="NoSpacing"/>
        <w:numPr>
          <w:ilvl w:val="0"/>
          <w:numId w:val="31"/>
        </w:numPr>
        <w:ind w:left="360"/>
        <w:jc w:val="both"/>
        <w:rPr>
          <w:rFonts w:ascii="Times New Roman" w:hAnsi="Times New Roman" w:cs="Times New Roman"/>
          <w:sz w:val="24"/>
          <w:szCs w:val="24"/>
        </w:rPr>
      </w:pPr>
      <w:r>
        <w:rPr>
          <w:rFonts w:ascii="Times New Roman" w:hAnsi="Times New Roman" w:cs="Times New Roman"/>
          <w:sz w:val="24"/>
          <w:szCs w:val="24"/>
          <w:u w:val="single"/>
        </w:rPr>
        <w:t>FOX RUN CT. – CURB &amp; GUTTER REPLACEMENT</w:t>
      </w:r>
      <w:r>
        <w:rPr>
          <w:rFonts w:ascii="Times New Roman" w:hAnsi="Times New Roman" w:cs="Times New Roman"/>
          <w:sz w:val="24"/>
          <w:szCs w:val="24"/>
        </w:rPr>
        <w:t>:</w:t>
      </w:r>
      <w:r w:rsidR="00557AE0">
        <w:rPr>
          <w:rFonts w:ascii="Times New Roman" w:hAnsi="Times New Roman" w:cs="Times New Roman"/>
          <w:sz w:val="24"/>
          <w:szCs w:val="24"/>
        </w:rPr>
        <w:t xml:space="preserve">   Kevin Baker, Street Supt. informed the Council that there is 85 feet of curb and gutter that needs to be replaced on Fox Run Ct. </w:t>
      </w:r>
      <w:r w:rsidR="001D3723">
        <w:rPr>
          <w:rFonts w:ascii="Times New Roman" w:hAnsi="Times New Roman" w:cs="Times New Roman"/>
          <w:sz w:val="24"/>
          <w:szCs w:val="24"/>
        </w:rPr>
        <w:t xml:space="preserve">to remedy a standing water problem.  </w:t>
      </w:r>
      <w:r w:rsidR="00620E3F">
        <w:rPr>
          <w:rFonts w:ascii="Times New Roman" w:hAnsi="Times New Roman" w:cs="Times New Roman"/>
          <w:sz w:val="24"/>
          <w:szCs w:val="24"/>
        </w:rPr>
        <w:t>The street dept. will do the work but not sure if it will be yet this year or next spring.  MOTION by Richardson, second by Johnson to allow city crews to remove and replace 85 feet of curb and gutter on Fox Run Ct. at their</w:t>
      </w:r>
      <w:r w:rsidR="008425DD">
        <w:rPr>
          <w:rFonts w:ascii="Times New Roman" w:hAnsi="Times New Roman" w:cs="Times New Roman"/>
          <w:sz w:val="24"/>
          <w:szCs w:val="24"/>
        </w:rPr>
        <w:t xml:space="preserve"> discretion as far as </w:t>
      </w:r>
      <w:r w:rsidR="00620E3F">
        <w:rPr>
          <w:rFonts w:ascii="Times New Roman" w:hAnsi="Times New Roman" w:cs="Times New Roman"/>
          <w:sz w:val="24"/>
          <w:szCs w:val="24"/>
        </w:rPr>
        <w:t xml:space="preserve">timing </w:t>
      </w:r>
      <w:r w:rsidR="008425DD">
        <w:rPr>
          <w:rFonts w:ascii="Times New Roman" w:hAnsi="Times New Roman" w:cs="Times New Roman"/>
          <w:sz w:val="24"/>
          <w:szCs w:val="24"/>
        </w:rPr>
        <w:t xml:space="preserve">is concerned </w:t>
      </w:r>
      <w:r w:rsidR="00620E3F">
        <w:rPr>
          <w:rFonts w:ascii="Times New Roman" w:hAnsi="Times New Roman" w:cs="Times New Roman"/>
          <w:sz w:val="24"/>
          <w:szCs w:val="24"/>
        </w:rPr>
        <w:t>with funding from the capital improvement fund.  MOTION approved unanimously.</w:t>
      </w:r>
    </w:p>
    <w:p w:rsidR="00620E3F" w:rsidRPr="00620E3F" w:rsidRDefault="00620E3F" w:rsidP="00620E3F">
      <w:pPr>
        <w:pStyle w:val="NoSpacing"/>
        <w:jc w:val="both"/>
        <w:rPr>
          <w:rFonts w:ascii="Times New Roman" w:hAnsi="Times New Roman" w:cs="Times New Roman"/>
          <w:sz w:val="24"/>
          <w:szCs w:val="24"/>
        </w:rPr>
      </w:pPr>
    </w:p>
    <w:p w:rsidR="00B33162" w:rsidRPr="00B33162" w:rsidRDefault="00B33162" w:rsidP="00B33162">
      <w:pPr>
        <w:spacing w:after="200" w:line="276" w:lineRule="auto"/>
        <w:jc w:val="center"/>
        <w:rPr>
          <w:b/>
        </w:rPr>
      </w:pPr>
      <w:r>
        <w:rPr>
          <w:b/>
        </w:rPr>
        <w:t>NEW BUSINESS</w:t>
      </w:r>
    </w:p>
    <w:p w:rsidR="006C0573" w:rsidRDefault="0041210E" w:rsidP="0041210E">
      <w:pPr>
        <w:pStyle w:val="ListParagraph"/>
        <w:numPr>
          <w:ilvl w:val="0"/>
          <w:numId w:val="33"/>
        </w:numPr>
        <w:ind w:left="360"/>
        <w:jc w:val="both"/>
      </w:pPr>
      <w:r>
        <w:rPr>
          <w:u w:val="single"/>
        </w:rPr>
        <w:t>STREET DEPT. – TRANSFER OF FUNDS REQUEST</w:t>
      </w:r>
      <w:r>
        <w:t>:</w:t>
      </w:r>
      <w:r w:rsidR="00620E3F">
        <w:t xml:space="preserve">   Kevin Baker, Street Supt. is requesting permission to transfer an amount not to exceed $70,000 from the Special Highway fund to the Equipment Replacement fund to purchase a new slurry truck.  MOTION by Steadman, second by Richardson to transfer up to $70,000 from Special Highway Fund – New Equipment Line item to Municipal Equipment Replacement fund.  MOTION approved unanimously.</w:t>
      </w:r>
      <w:r>
        <w:tab/>
      </w:r>
    </w:p>
    <w:p w:rsidR="0041210E" w:rsidRDefault="0041210E" w:rsidP="0041210E">
      <w:pPr>
        <w:jc w:val="both"/>
      </w:pPr>
    </w:p>
    <w:p w:rsidR="0041210E" w:rsidRDefault="0041210E" w:rsidP="0041210E">
      <w:pPr>
        <w:pStyle w:val="ListParagraph"/>
        <w:numPr>
          <w:ilvl w:val="0"/>
          <w:numId w:val="33"/>
        </w:numPr>
        <w:ind w:left="360"/>
        <w:jc w:val="both"/>
      </w:pPr>
      <w:r w:rsidRPr="0041210E">
        <w:rPr>
          <w:u w:val="single"/>
        </w:rPr>
        <w:t>ELECTRIC DEPT. – PURCHASE TRANSFORMERS</w:t>
      </w:r>
      <w:r>
        <w:t>:</w:t>
      </w:r>
      <w:r w:rsidR="00620E3F">
        <w:t xml:space="preserve">   MOTION by Richardson, second by Hatfield to accept the low bid of $15,883.76 from Stanion Wholesale for one (1) – 500 KV and One (1) – 300 KV 3 phase pad-mount transformers.  MOTION approved unanimously.</w:t>
      </w:r>
    </w:p>
    <w:p w:rsidR="0041210E" w:rsidRDefault="0041210E" w:rsidP="0041210E">
      <w:pPr>
        <w:pStyle w:val="ListParagraph"/>
      </w:pPr>
    </w:p>
    <w:p w:rsidR="0041210E" w:rsidRPr="0041210E" w:rsidRDefault="0041210E" w:rsidP="0041210E">
      <w:pPr>
        <w:pStyle w:val="ListParagraph"/>
        <w:numPr>
          <w:ilvl w:val="0"/>
          <w:numId w:val="33"/>
        </w:numPr>
        <w:ind w:left="360"/>
        <w:jc w:val="both"/>
      </w:pPr>
      <w:r>
        <w:rPr>
          <w:u w:val="single"/>
        </w:rPr>
        <w:t>ELECTRIC DEPT. – PURCHASE PRIMARY UNDERGROUND ELECTRIC WIRE</w:t>
      </w:r>
      <w:r>
        <w:t>:</w:t>
      </w:r>
      <w:r w:rsidR="00620E3F">
        <w:t xml:space="preserve">   </w:t>
      </w:r>
      <w:r w:rsidR="00633896">
        <w:t>MOTION by Keck, second by Johnson to accept the low bid from Wesco for a cost of $2.44 per foot, not to exceed a total amount of $27,000 for 10,000 ft. + or – of 15 kV URD primary wire.  MOTION approved unanimously.</w:t>
      </w:r>
      <w:r>
        <w:tab/>
      </w:r>
    </w:p>
    <w:p w:rsidR="006C0573" w:rsidRDefault="006C0573" w:rsidP="00EB41DD">
      <w:pPr>
        <w:jc w:val="center"/>
        <w:rPr>
          <w:b/>
        </w:rPr>
      </w:pPr>
    </w:p>
    <w:p w:rsidR="00EB41DD" w:rsidRDefault="00532AC7" w:rsidP="00EB41DD">
      <w:pPr>
        <w:jc w:val="center"/>
        <w:rPr>
          <w:b/>
        </w:rPr>
      </w:pPr>
      <w:r>
        <w:rPr>
          <w:b/>
        </w:rPr>
        <w:t>RESOLUTIONS AND ORDINANCES</w:t>
      </w:r>
    </w:p>
    <w:p w:rsidR="00E90E60" w:rsidRPr="00EB41DD" w:rsidRDefault="00E90E60" w:rsidP="00EB41DD">
      <w:pPr>
        <w:ind w:left="360"/>
        <w:jc w:val="both"/>
        <w:rPr>
          <w:b/>
        </w:rPr>
      </w:pPr>
    </w:p>
    <w:p w:rsidR="00511ADE" w:rsidRPr="00557AE0" w:rsidRDefault="00557AE0" w:rsidP="00511ADE">
      <w:pPr>
        <w:tabs>
          <w:tab w:val="center" w:pos="4860"/>
        </w:tabs>
        <w:jc w:val="both"/>
      </w:pPr>
      <w:r w:rsidRPr="00557AE0">
        <w:t>None at this time.</w:t>
      </w:r>
    </w:p>
    <w:p w:rsidR="00557AE0" w:rsidRDefault="00557AE0" w:rsidP="00511ADE">
      <w:pPr>
        <w:tabs>
          <w:tab w:val="center" w:pos="4860"/>
        </w:tabs>
        <w:jc w:val="both"/>
        <w:rPr>
          <w:sz w:val="20"/>
          <w:szCs w:val="20"/>
        </w:rPr>
      </w:pPr>
    </w:p>
    <w:p w:rsidR="00557AE0" w:rsidRDefault="00557AE0" w:rsidP="00511ADE">
      <w:pPr>
        <w:tabs>
          <w:tab w:val="center" w:pos="4860"/>
        </w:tabs>
        <w:jc w:val="both"/>
        <w:rPr>
          <w:sz w:val="20"/>
          <w:szCs w:val="20"/>
        </w:rPr>
      </w:pPr>
    </w:p>
    <w:p w:rsidR="008B2B75" w:rsidRPr="00005801" w:rsidRDefault="008B2B75" w:rsidP="00005801">
      <w:pPr>
        <w:tabs>
          <w:tab w:val="center" w:pos="4860"/>
        </w:tabs>
        <w:jc w:val="both"/>
        <w:rPr>
          <w:b/>
        </w:rPr>
      </w:pPr>
      <w:r>
        <w:rPr>
          <w:u w:val="single"/>
        </w:rPr>
        <w:t>ENGINEER’S REPORT</w:t>
      </w:r>
    </w:p>
    <w:p w:rsidR="00F2028E" w:rsidRPr="00F2028E" w:rsidRDefault="00557AE0" w:rsidP="00F2028E">
      <w:pPr>
        <w:pStyle w:val="ListParagraph"/>
        <w:numPr>
          <w:ilvl w:val="0"/>
          <w:numId w:val="16"/>
        </w:numPr>
        <w:ind w:left="360"/>
        <w:jc w:val="both"/>
        <w:rPr>
          <w:u w:val="single"/>
        </w:rPr>
      </w:pPr>
      <w:r>
        <w:rPr>
          <w:u w:val="single"/>
        </w:rPr>
        <w:t>Carr Drainage Ditch</w:t>
      </w:r>
      <w:r>
        <w:t xml:space="preserve"> - </w:t>
      </w:r>
      <w:r w:rsidR="00F2028E">
        <w:t xml:space="preserve">  Bids to perform the ditch cleaning work were received from five (5) earthwork contractors as follows:</w:t>
      </w:r>
    </w:p>
    <w:p w:rsidR="00F2028E" w:rsidRPr="00F2028E" w:rsidRDefault="00F2028E" w:rsidP="00F2028E">
      <w:pPr>
        <w:pStyle w:val="ListParagraph"/>
        <w:ind w:left="360"/>
        <w:jc w:val="both"/>
        <w:rPr>
          <w:u w:val="single"/>
        </w:rPr>
      </w:pPr>
    </w:p>
    <w:p w:rsidR="00F2028E" w:rsidRDefault="00F2028E" w:rsidP="00F2028E">
      <w:pPr>
        <w:ind w:left="360"/>
        <w:jc w:val="both"/>
      </w:pPr>
      <w:r>
        <w:t>Mies Construction, Inc.</w:t>
      </w:r>
      <w:r>
        <w:tab/>
        <w:t>$58,050.00</w:t>
      </w:r>
      <w:r>
        <w:tab/>
      </w:r>
      <w:r>
        <w:tab/>
      </w:r>
      <w:r>
        <w:tab/>
        <w:t>H. Excavating LLC</w:t>
      </w:r>
      <w:r>
        <w:tab/>
        <w:t>$69,500.00</w:t>
      </w:r>
    </w:p>
    <w:p w:rsidR="00F2028E" w:rsidRDefault="00F2028E" w:rsidP="00F2028E">
      <w:pPr>
        <w:ind w:left="360"/>
        <w:jc w:val="both"/>
      </w:pPr>
      <w:r>
        <w:t>Pearson Const. LLC</w:t>
      </w:r>
      <w:r>
        <w:tab/>
        <w:t>$81,739.00</w:t>
      </w:r>
      <w:r>
        <w:tab/>
      </w:r>
      <w:r>
        <w:tab/>
      </w:r>
      <w:r>
        <w:tab/>
        <w:t>Alan’s Excavating</w:t>
      </w:r>
      <w:r>
        <w:tab/>
        <w:t>$115,172.00</w:t>
      </w:r>
    </w:p>
    <w:p w:rsidR="00F2028E" w:rsidRDefault="00F2028E" w:rsidP="00F2028E">
      <w:pPr>
        <w:ind w:left="360"/>
        <w:jc w:val="both"/>
      </w:pPr>
      <w:r>
        <w:t>Lange Excavating, Inc.</w:t>
      </w:r>
      <w:r>
        <w:tab/>
        <w:t>$141,315.00</w:t>
      </w:r>
    </w:p>
    <w:p w:rsidR="00F2028E" w:rsidRDefault="00F2028E" w:rsidP="00F2028E">
      <w:pPr>
        <w:ind w:left="360"/>
        <w:jc w:val="both"/>
      </w:pPr>
    </w:p>
    <w:p w:rsidR="00F2028E" w:rsidRDefault="00F2028E" w:rsidP="00F2028E">
      <w:pPr>
        <w:ind w:left="360"/>
        <w:jc w:val="both"/>
      </w:pPr>
      <w:r>
        <w:t>MOTION by Steadman, second by Richardson to accept the low bid from Mies Construction, Inc. in the amount of $58,050.00 for the Carr Ditch Cleaning Project.  MOTION approved 4 Yea (Richardson, Keck, Steadman, Hatfield)  1 Nay (Johnson)</w:t>
      </w:r>
    </w:p>
    <w:p w:rsidR="00F2028E" w:rsidRDefault="00F2028E" w:rsidP="00F2028E">
      <w:pPr>
        <w:ind w:left="360"/>
        <w:jc w:val="both"/>
      </w:pPr>
    </w:p>
    <w:p w:rsidR="00F2028E" w:rsidRDefault="00F2028E" w:rsidP="00F2028E">
      <w:pPr>
        <w:ind w:left="360"/>
        <w:jc w:val="both"/>
      </w:pPr>
      <w:r>
        <w:t>MOTION by Richardson, second by Hatfield to issue a Notice of Award to Mies Construction, Inc. and authorize Young &amp; Associates, PA to assemble the necessary construction documents for execution by the Contractor and the City.  MOTION approved 4 Yea (Richardson, Keck, Steadman, Hatfield)  1 Nay (Johnson)</w:t>
      </w:r>
    </w:p>
    <w:p w:rsidR="00F2028E" w:rsidRPr="00F2028E" w:rsidRDefault="00F2028E" w:rsidP="00F2028E">
      <w:pPr>
        <w:ind w:left="360"/>
        <w:jc w:val="both"/>
      </w:pPr>
    </w:p>
    <w:p w:rsidR="00557AE0" w:rsidRDefault="00557AE0" w:rsidP="001B2F8E">
      <w:pPr>
        <w:pStyle w:val="ListParagraph"/>
        <w:numPr>
          <w:ilvl w:val="0"/>
          <w:numId w:val="16"/>
        </w:numPr>
        <w:spacing w:after="200"/>
        <w:ind w:left="360"/>
        <w:jc w:val="both"/>
        <w:rPr>
          <w:u w:val="single"/>
        </w:rPr>
      </w:pPr>
      <w:r>
        <w:rPr>
          <w:u w:val="single"/>
        </w:rPr>
        <w:t>Webb Road Sidewalk Extension – discussion</w:t>
      </w:r>
      <w:r>
        <w:t xml:space="preserve"> </w:t>
      </w:r>
      <w:proofErr w:type="gramStart"/>
      <w:r>
        <w:t xml:space="preserve">- </w:t>
      </w:r>
      <w:r w:rsidR="00461907">
        <w:t xml:space="preserve"> The</w:t>
      </w:r>
      <w:proofErr w:type="gramEnd"/>
      <w:r w:rsidR="00461907">
        <w:t xml:space="preserve"> Council made a request to look</w:t>
      </w:r>
      <w:r w:rsidR="00C87E92">
        <w:t xml:space="preserve"> at</w:t>
      </w:r>
      <w:bookmarkStart w:id="0" w:name="_GoBack"/>
      <w:bookmarkEnd w:id="0"/>
      <w:r w:rsidR="00461907">
        <w:t xml:space="preserve"> the possibility of extending the sidewalk from the Sports Complex pond, south to Rivera along Webb Road.  There appears to be sufficient right-of-way along Webb Rd. to make the pedestrian path connection.  A preliminary opinion of project costs would be $30,000.  TABLED.  No action taken at this time.</w:t>
      </w:r>
    </w:p>
    <w:p w:rsidR="00783763" w:rsidRPr="00783763" w:rsidRDefault="00532AC7" w:rsidP="001B2F8E">
      <w:pPr>
        <w:pStyle w:val="ListParagraph"/>
        <w:numPr>
          <w:ilvl w:val="0"/>
          <w:numId w:val="16"/>
        </w:numPr>
        <w:spacing w:after="200"/>
        <w:ind w:left="360"/>
        <w:jc w:val="both"/>
        <w:rPr>
          <w:u w:val="single"/>
        </w:rPr>
      </w:pPr>
      <w:r w:rsidRPr="00685F1C">
        <w:rPr>
          <w:u w:val="single"/>
        </w:rPr>
        <w:t>Project Review and Updates</w:t>
      </w:r>
      <w:r>
        <w:t xml:space="preserve">:   </w:t>
      </w:r>
    </w:p>
    <w:p w:rsidR="00D34913" w:rsidRPr="00783763" w:rsidRDefault="00783763" w:rsidP="00783763">
      <w:pPr>
        <w:pStyle w:val="ListParagraph"/>
        <w:numPr>
          <w:ilvl w:val="0"/>
          <w:numId w:val="30"/>
        </w:numPr>
        <w:spacing w:after="200"/>
        <w:jc w:val="both"/>
        <w:rPr>
          <w:u w:val="single"/>
        </w:rPr>
      </w:pPr>
      <w:r>
        <w:rPr>
          <w:u w:val="single"/>
        </w:rPr>
        <w:t>Water Treatment Plant:</w:t>
      </w:r>
      <w:r>
        <w:t xml:space="preserve">   </w:t>
      </w:r>
      <w:r w:rsidR="00461907">
        <w:t xml:space="preserve">UCI continues to work on the punch-list.  </w:t>
      </w:r>
    </w:p>
    <w:p w:rsidR="00461907" w:rsidRDefault="00783763" w:rsidP="00461907">
      <w:pPr>
        <w:pStyle w:val="ListParagraph"/>
        <w:numPr>
          <w:ilvl w:val="0"/>
          <w:numId w:val="30"/>
        </w:numPr>
        <w:spacing w:after="200"/>
        <w:jc w:val="both"/>
      </w:pPr>
      <w:r w:rsidRPr="00461907">
        <w:rPr>
          <w:u w:val="single"/>
        </w:rPr>
        <w:t>Water Tower:</w:t>
      </w:r>
      <w:r>
        <w:t xml:space="preserve"> </w:t>
      </w:r>
      <w:r w:rsidR="00461907">
        <w:t>Work continues.</w:t>
      </w:r>
      <w:r>
        <w:t xml:space="preserve"> </w:t>
      </w:r>
    </w:p>
    <w:p w:rsidR="00783763" w:rsidRPr="00783763" w:rsidRDefault="00783763" w:rsidP="00461907">
      <w:pPr>
        <w:pStyle w:val="ListParagraph"/>
        <w:numPr>
          <w:ilvl w:val="0"/>
          <w:numId w:val="30"/>
        </w:numPr>
        <w:spacing w:after="200"/>
        <w:jc w:val="both"/>
      </w:pPr>
      <w:r w:rsidRPr="00461907">
        <w:rPr>
          <w:u w:val="single"/>
        </w:rPr>
        <w:t>Design Standards</w:t>
      </w:r>
      <w:r w:rsidR="00461907">
        <w:t>:  Ready to review with the Council at the Nov. 17</w:t>
      </w:r>
      <w:r w:rsidR="00461907" w:rsidRPr="00461907">
        <w:rPr>
          <w:vertAlign w:val="superscript"/>
        </w:rPr>
        <w:t>th</w:t>
      </w:r>
      <w:r w:rsidR="00461907">
        <w:t xml:space="preserve"> meeting.</w:t>
      </w:r>
    </w:p>
    <w:p w:rsidR="00532AC7" w:rsidRDefault="001B2F8E" w:rsidP="001B2F8E">
      <w:pPr>
        <w:rPr>
          <w:u w:val="single"/>
        </w:rPr>
      </w:pPr>
      <w:r>
        <w:rPr>
          <w:u w:val="single"/>
        </w:rPr>
        <w:t xml:space="preserve">CITY </w:t>
      </w:r>
      <w:r w:rsidR="00D34913">
        <w:rPr>
          <w:u w:val="single"/>
        </w:rPr>
        <w:t>CLERK</w:t>
      </w:r>
    </w:p>
    <w:p w:rsidR="001B2F8E" w:rsidRDefault="00685F1C" w:rsidP="00D34913">
      <w:pPr>
        <w:suppressAutoHyphens/>
        <w:jc w:val="both"/>
      </w:pPr>
      <w:r>
        <w:t>Nothing at this time.</w:t>
      </w:r>
    </w:p>
    <w:p w:rsidR="001B2F8E" w:rsidRDefault="001B2F8E" w:rsidP="001B2F8E">
      <w:pPr>
        <w:suppressAutoHyphens/>
        <w:jc w:val="center"/>
      </w:pPr>
    </w:p>
    <w:p w:rsidR="00D34913" w:rsidRDefault="00D34913" w:rsidP="00532AC7">
      <w:pPr>
        <w:pStyle w:val="NoSpacing"/>
        <w:rPr>
          <w:rFonts w:ascii="Times New Roman" w:hAnsi="Times New Roman" w:cs="Times New Roman"/>
          <w:sz w:val="24"/>
          <w:szCs w:val="24"/>
          <w:u w:val="single"/>
        </w:rPr>
      </w:pPr>
    </w:p>
    <w:p w:rsidR="00685F1C" w:rsidRDefault="00685F1C" w:rsidP="00532AC7">
      <w:pPr>
        <w:pStyle w:val="NoSpacing"/>
        <w:rPr>
          <w:rFonts w:ascii="Times New Roman" w:hAnsi="Times New Roman" w:cs="Times New Roman"/>
          <w:sz w:val="24"/>
          <w:szCs w:val="24"/>
          <w:u w:val="single"/>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B33162" w:rsidRDefault="00461907" w:rsidP="00B33162">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461907" w:rsidRDefault="00461907" w:rsidP="00B33162">
      <w:pPr>
        <w:pStyle w:val="NoSpacing"/>
        <w:jc w:val="both"/>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B33162" w:rsidRDefault="0046190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Request an Executive Session - MOTION by Keck, second by Steadman to recess at 8:30 p.m. for a period not to exceed 20 minutes to discuss matters under attorney-client privilege with the Mayor, Council, City Administrator and City Attorney to attend.  </w:t>
      </w:r>
      <w:r w:rsidR="00D13D55">
        <w:rPr>
          <w:rFonts w:ascii="Times New Roman" w:hAnsi="Times New Roman" w:cs="Times New Roman"/>
          <w:sz w:val="24"/>
          <w:szCs w:val="24"/>
        </w:rPr>
        <w:t xml:space="preserve">  MOTION approved unanimously.</w:t>
      </w:r>
    </w:p>
    <w:p w:rsidR="00D13D55" w:rsidRDefault="00D13D55" w:rsidP="00532AC7">
      <w:pPr>
        <w:pStyle w:val="NoSpacing"/>
        <w:jc w:val="both"/>
        <w:rPr>
          <w:rFonts w:ascii="Times New Roman" w:hAnsi="Times New Roman" w:cs="Times New Roman"/>
          <w:sz w:val="24"/>
          <w:szCs w:val="24"/>
        </w:rPr>
      </w:pPr>
    </w:p>
    <w:p w:rsidR="00D13D55" w:rsidRDefault="00D13D55" w:rsidP="00532AC7">
      <w:pPr>
        <w:pStyle w:val="NoSpacing"/>
        <w:jc w:val="both"/>
        <w:rPr>
          <w:rFonts w:ascii="Times New Roman" w:hAnsi="Times New Roman" w:cs="Times New Roman"/>
          <w:sz w:val="24"/>
          <w:szCs w:val="24"/>
        </w:rPr>
      </w:pPr>
      <w:r>
        <w:rPr>
          <w:rFonts w:ascii="Times New Roman" w:hAnsi="Times New Roman" w:cs="Times New Roman"/>
          <w:sz w:val="24"/>
          <w:szCs w:val="24"/>
        </w:rPr>
        <w:t>MOTION by Hatfield, second by Keck to return to open session.  MOTION approved unanimously.  Mayor Ford announced that no binding decisions or agreements were made during the executive session.</w:t>
      </w:r>
    </w:p>
    <w:p w:rsidR="00D13D55" w:rsidRDefault="00D13D55" w:rsidP="00532AC7">
      <w:pPr>
        <w:pStyle w:val="NoSpacing"/>
        <w:jc w:val="both"/>
        <w:rPr>
          <w:rFonts w:ascii="Times New Roman" w:hAnsi="Times New Roman" w:cs="Times New Roman"/>
          <w:sz w:val="24"/>
          <w:szCs w:val="24"/>
        </w:rPr>
      </w:pPr>
    </w:p>
    <w:p w:rsidR="00D13D55" w:rsidRDefault="00D13D55" w:rsidP="00532AC7">
      <w:pPr>
        <w:pStyle w:val="NoSpacing"/>
        <w:jc w:val="both"/>
        <w:rPr>
          <w:rFonts w:ascii="Times New Roman" w:hAnsi="Times New Roman" w:cs="Times New Roman"/>
          <w:sz w:val="24"/>
          <w:szCs w:val="24"/>
        </w:rPr>
      </w:pPr>
      <w:r>
        <w:rPr>
          <w:rFonts w:ascii="Times New Roman" w:hAnsi="Times New Roman" w:cs="Times New Roman"/>
          <w:sz w:val="24"/>
          <w:szCs w:val="24"/>
        </w:rPr>
        <w:t>MOTION by Hatfield, second by Johnson to return to executive session at 8:55 p.m. for a period not to exceed 20 minutes for continued discussion on the same matter with the same people in attendance.  MOTION approved unanimously.</w:t>
      </w:r>
    </w:p>
    <w:p w:rsidR="00D13D55" w:rsidRDefault="00D13D55" w:rsidP="00532AC7">
      <w:pPr>
        <w:pStyle w:val="NoSpacing"/>
        <w:jc w:val="both"/>
        <w:rPr>
          <w:rFonts w:ascii="Times New Roman" w:hAnsi="Times New Roman" w:cs="Times New Roman"/>
          <w:sz w:val="24"/>
          <w:szCs w:val="24"/>
        </w:rPr>
      </w:pPr>
    </w:p>
    <w:p w:rsidR="00D13D55" w:rsidRDefault="00D13D55" w:rsidP="00532AC7">
      <w:pPr>
        <w:pStyle w:val="NoSpacing"/>
        <w:jc w:val="both"/>
        <w:rPr>
          <w:rFonts w:ascii="Times New Roman" w:hAnsi="Times New Roman" w:cs="Times New Roman"/>
          <w:sz w:val="24"/>
          <w:szCs w:val="24"/>
        </w:rPr>
      </w:pPr>
      <w:r>
        <w:rPr>
          <w:rFonts w:ascii="Times New Roman" w:hAnsi="Times New Roman" w:cs="Times New Roman"/>
          <w:sz w:val="24"/>
          <w:szCs w:val="24"/>
        </w:rPr>
        <w:t>MOTION by Richardson, second by Keck to return to open session.  MOTION approved unanimously.  Mayor Ford announced that no binding decisions or agreements were made during the executive session.</w:t>
      </w:r>
    </w:p>
    <w:p w:rsidR="00D13D55" w:rsidRDefault="00D13D55"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8B2B75">
        <w:rPr>
          <w:rFonts w:ascii="Times New Roman" w:hAnsi="Times New Roman" w:cs="Times New Roman"/>
          <w:sz w:val="24"/>
          <w:szCs w:val="24"/>
        </w:rPr>
        <w:t xml:space="preserve">: </w:t>
      </w:r>
      <w:r>
        <w:rPr>
          <w:rFonts w:ascii="Times New Roman" w:hAnsi="Times New Roman" w:cs="Times New Roman"/>
          <w:sz w:val="24"/>
          <w:szCs w:val="24"/>
        </w:rPr>
        <w:t xml:space="preserve"> MOTI</w:t>
      </w:r>
      <w:r w:rsidR="001B2F8E">
        <w:rPr>
          <w:rFonts w:ascii="Times New Roman" w:hAnsi="Times New Roman" w:cs="Times New Roman"/>
          <w:sz w:val="24"/>
          <w:szCs w:val="24"/>
        </w:rPr>
        <w:t xml:space="preserve">ON </w:t>
      </w:r>
      <w:r w:rsidR="00D34913">
        <w:rPr>
          <w:rFonts w:ascii="Times New Roman" w:hAnsi="Times New Roman" w:cs="Times New Roman"/>
          <w:sz w:val="24"/>
          <w:szCs w:val="24"/>
        </w:rPr>
        <w:t>by Richardson, second by Keck</w:t>
      </w:r>
      <w:r>
        <w:rPr>
          <w:rFonts w:ascii="Times New Roman" w:hAnsi="Times New Roman" w:cs="Times New Roman"/>
          <w:sz w:val="24"/>
          <w:szCs w:val="24"/>
        </w:rPr>
        <w:t xml:space="preserve"> to approve the Consent Agenda as follows:</w:t>
      </w:r>
    </w:p>
    <w:p w:rsidR="001B2F8E" w:rsidRDefault="00D13D55" w:rsidP="001B2F8E">
      <w:pPr>
        <w:numPr>
          <w:ilvl w:val="0"/>
          <w:numId w:val="14"/>
        </w:numPr>
        <w:ind w:left="360"/>
        <w:rPr>
          <w:color w:val="000000"/>
        </w:rPr>
      </w:pPr>
      <w:r>
        <w:rPr>
          <w:color w:val="000000"/>
        </w:rPr>
        <w:t>Employee Payroll dated 10-24-14 ($190,070.84</w:t>
      </w:r>
      <w:r w:rsidR="0016224A">
        <w:rPr>
          <w:color w:val="000000"/>
        </w:rPr>
        <w:t>)</w:t>
      </w:r>
    </w:p>
    <w:p w:rsidR="00D13D55" w:rsidRPr="00D13D55" w:rsidRDefault="00D13D55" w:rsidP="001B2F8E">
      <w:pPr>
        <w:numPr>
          <w:ilvl w:val="0"/>
          <w:numId w:val="14"/>
        </w:numPr>
        <w:ind w:left="360"/>
        <w:rPr>
          <w:strike/>
          <w:color w:val="000000"/>
        </w:rPr>
      </w:pPr>
      <w:r w:rsidRPr="00D13D55">
        <w:rPr>
          <w:strike/>
          <w:color w:val="000000"/>
        </w:rPr>
        <w:t>New Library Project – CEP Invoice #10 ($25,200.00)</w:t>
      </w:r>
      <w:r>
        <w:rPr>
          <w:strike/>
          <w:color w:val="000000"/>
        </w:rPr>
        <w:t xml:space="preserve"> </w:t>
      </w:r>
      <w:r>
        <w:rPr>
          <w:color w:val="000000"/>
        </w:rPr>
        <w:t>Deleted</w:t>
      </w:r>
    </w:p>
    <w:p w:rsidR="001B2F8E" w:rsidRPr="00D13D55" w:rsidRDefault="00D13D55" w:rsidP="00D13D55">
      <w:pPr>
        <w:numPr>
          <w:ilvl w:val="0"/>
          <w:numId w:val="14"/>
        </w:numPr>
        <w:ind w:left="360"/>
        <w:rPr>
          <w:color w:val="000000"/>
        </w:rPr>
      </w:pPr>
      <w:r>
        <w:t>Wastewater Plant – purchase 47,000 lbs. of ferric chloride for $8,723.00 from Brenntag Southwest, Inc.</w:t>
      </w:r>
    </w:p>
    <w:p w:rsidR="00532AC7" w:rsidRDefault="00D13D55" w:rsidP="00532AC7">
      <w:pPr>
        <w:spacing w:after="200"/>
      </w:pPr>
      <w:r>
        <w:t>MOTION approved unanimously.</w:t>
      </w:r>
    </w:p>
    <w:p w:rsidR="0016224A" w:rsidRPr="008425DD" w:rsidRDefault="00532AC7" w:rsidP="008425DD">
      <w:pPr>
        <w:rPr>
          <w:u w:val="single"/>
        </w:rPr>
      </w:pPr>
      <w:r>
        <w:rPr>
          <w:u w:val="single"/>
        </w:rPr>
        <w:t>ANNOUNCEMENTS, MEETINGS AND NEXT AGENDA ITEMS</w:t>
      </w:r>
      <w:r>
        <w:t>:</w:t>
      </w:r>
    </w:p>
    <w:p w:rsidR="001B2F8E" w:rsidRPr="008425DD" w:rsidRDefault="008425DD" w:rsidP="001B2F8E">
      <w:pPr>
        <w:pStyle w:val="NoSpacing"/>
        <w:rPr>
          <w:rFonts w:ascii="Times New Roman" w:hAnsi="Times New Roman" w:cs="Times New Roman"/>
          <w:color w:val="000000"/>
          <w:sz w:val="24"/>
          <w:szCs w:val="24"/>
        </w:rPr>
      </w:pPr>
      <w:r w:rsidRPr="008425DD">
        <w:rPr>
          <w:rFonts w:ascii="Times New Roman" w:hAnsi="Times New Roman" w:cs="Times New Roman"/>
          <w:color w:val="000000"/>
          <w:sz w:val="24"/>
          <w:szCs w:val="24"/>
        </w:rPr>
        <w:t xml:space="preserve">Hixson stated that many citizens have </w:t>
      </w:r>
      <w:r>
        <w:rPr>
          <w:rFonts w:ascii="Times New Roman" w:hAnsi="Times New Roman" w:cs="Times New Roman"/>
          <w:color w:val="000000"/>
          <w:sz w:val="24"/>
          <w:szCs w:val="24"/>
        </w:rPr>
        <w:t>commented about the water.  The City is monitoring the situation.</w:t>
      </w:r>
    </w:p>
    <w:p w:rsidR="001B2F8E" w:rsidRDefault="001B2F8E" w:rsidP="00532AC7"/>
    <w:p w:rsidR="00532AC7" w:rsidRDefault="00532AC7" w:rsidP="00532AC7">
      <w:pPr>
        <w:jc w:val="both"/>
        <w:outlineLvl w:val="0"/>
      </w:pPr>
      <w:r>
        <w:rPr>
          <w:u w:val="single"/>
        </w:rPr>
        <w:t>ADJOURNMENT</w:t>
      </w:r>
      <w:r>
        <w:t>:    MOTI</w:t>
      </w:r>
      <w:r w:rsidR="001B2F8E">
        <w:t xml:space="preserve">ON </w:t>
      </w:r>
      <w:r w:rsidR="0054541A">
        <w:t>by Richardson, s</w:t>
      </w:r>
      <w:r w:rsidR="00D13D55">
        <w:t>econd by Keck to adjourn at 9:30</w:t>
      </w:r>
      <w:r>
        <w:t xml:space="preserve"> p.m.  MOTION approved unanimously.</w:t>
      </w:r>
    </w:p>
    <w:p w:rsidR="00532AC7" w:rsidRDefault="00532AC7" w:rsidP="00532AC7">
      <w:pPr>
        <w:ind w:right="720"/>
        <w:jc w:val="both"/>
      </w:pPr>
      <w:r>
        <w:tab/>
      </w:r>
      <w:r>
        <w:tab/>
      </w:r>
      <w:r>
        <w:tab/>
      </w:r>
      <w:r>
        <w:tab/>
      </w:r>
      <w:r>
        <w:tab/>
      </w:r>
      <w:r>
        <w:tab/>
      </w:r>
      <w:r>
        <w:tab/>
      </w:r>
      <w:r>
        <w:tab/>
      </w:r>
    </w:p>
    <w:p w:rsidR="00532AC7" w:rsidRDefault="00532AC7" w:rsidP="00532AC7">
      <w:pPr>
        <w:ind w:right="720"/>
        <w:jc w:val="both"/>
      </w:pPr>
      <w:r>
        <w:tab/>
      </w:r>
      <w:r>
        <w:tab/>
      </w:r>
      <w:r>
        <w:tab/>
      </w:r>
      <w:r>
        <w:tab/>
      </w:r>
      <w:r>
        <w:tab/>
      </w:r>
      <w:r>
        <w:tab/>
      </w:r>
      <w:r>
        <w:tab/>
      </w:r>
      <w:r w:rsidR="0054541A">
        <w:t>Patty Gerwick</w:t>
      </w:r>
    </w:p>
    <w:p w:rsidR="00532AC7" w:rsidRDefault="00532AC7" w:rsidP="00532AC7">
      <w:pPr>
        <w:ind w:right="720"/>
        <w:jc w:val="both"/>
      </w:pPr>
      <w:r>
        <w:tab/>
      </w:r>
      <w:r>
        <w:tab/>
      </w:r>
      <w:r>
        <w:tab/>
      </w:r>
      <w:r>
        <w:tab/>
      </w:r>
      <w:r>
        <w:tab/>
      </w:r>
      <w:r>
        <w:tab/>
      </w:r>
      <w:r>
        <w:tab/>
        <w:t>City Clerk</w:t>
      </w:r>
      <w:r>
        <w:tab/>
      </w:r>
      <w:r>
        <w:tab/>
      </w:r>
    </w:p>
    <w:p w:rsidR="00532AC7" w:rsidRDefault="00532AC7" w:rsidP="00532AC7">
      <w:pPr>
        <w:ind w:right="720"/>
        <w:jc w:val="both"/>
      </w:pPr>
      <w:r>
        <w:tab/>
      </w:r>
      <w:r>
        <w:tab/>
      </w:r>
      <w:r>
        <w:tab/>
      </w:r>
      <w:r>
        <w:tab/>
      </w:r>
      <w:r>
        <w:tab/>
      </w:r>
      <w:r>
        <w:tab/>
      </w:r>
      <w:r>
        <w:tab/>
      </w:r>
      <w:r>
        <w:tab/>
      </w:r>
      <w:r>
        <w:tab/>
      </w:r>
      <w:r>
        <w:tab/>
      </w:r>
      <w:r>
        <w:tab/>
      </w:r>
      <w:r>
        <w:tab/>
      </w:r>
    </w:p>
    <w:p w:rsidR="00532AC7" w:rsidRDefault="00532AC7" w:rsidP="00532AC7"/>
    <w:p w:rsidR="00532AC7" w:rsidRDefault="00532AC7" w:rsidP="00532AC7">
      <w:pPr>
        <w:pStyle w:val="NoSpacing"/>
      </w:pPr>
    </w:p>
    <w:sectPr w:rsidR="0053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64D"/>
    <w:multiLevelType w:val="hybridMultilevel"/>
    <w:tmpl w:val="02DE3A98"/>
    <w:lvl w:ilvl="0" w:tplc="87CC1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F43467"/>
    <w:multiLevelType w:val="hybridMultilevel"/>
    <w:tmpl w:val="B30A00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71143"/>
    <w:multiLevelType w:val="hybridMultilevel"/>
    <w:tmpl w:val="55A8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50F08"/>
    <w:multiLevelType w:val="hybridMultilevel"/>
    <w:tmpl w:val="229E86E2"/>
    <w:lvl w:ilvl="0" w:tplc="22D821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013A26"/>
    <w:multiLevelType w:val="hybridMultilevel"/>
    <w:tmpl w:val="7340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36105"/>
    <w:multiLevelType w:val="hybridMultilevel"/>
    <w:tmpl w:val="DD56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905BE"/>
    <w:multiLevelType w:val="hybridMultilevel"/>
    <w:tmpl w:val="22986332"/>
    <w:lvl w:ilvl="0" w:tplc="12000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B56D2E"/>
    <w:multiLevelType w:val="hybridMultilevel"/>
    <w:tmpl w:val="E5F8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85933"/>
    <w:multiLevelType w:val="hybridMultilevel"/>
    <w:tmpl w:val="5CDC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80B3D"/>
    <w:multiLevelType w:val="hybridMultilevel"/>
    <w:tmpl w:val="0F72E6B0"/>
    <w:lvl w:ilvl="0" w:tplc="8646AB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1A9293B"/>
    <w:multiLevelType w:val="hybridMultilevel"/>
    <w:tmpl w:val="8CF4D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2241447"/>
    <w:multiLevelType w:val="hybridMultilevel"/>
    <w:tmpl w:val="E430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EF720F0"/>
    <w:multiLevelType w:val="hybridMultilevel"/>
    <w:tmpl w:val="BD5285C4"/>
    <w:lvl w:ilvl="0" w:tplc="C55262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31184"/>
    <w:multiLevelType w:val="hybridMultilevel"/>
    <w:tmpl w:val="314ED262"/>
    <w:lvl w:ilvl="0" w:tplc="57C46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893172"/>
    <w:multiLevelType w:val="hybridMultilevel"/>
    <w:tmpl w:val="5B6C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060222"/>
    <w:multiLevelType w:val="hybridMultilevel"/>
    <w:tmpl w:val="02A49016"/>
    <w:lvl w:ilvl="0" w:tplc="2DCE85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0FD1C5C"/>
    <w:multiLevelType w:val="hybridMultilevel"/>
    <w:tmpl w:val="C4C2E60E"/>
    <w:lvl w:ilvl="0" w:tplc="A8E4D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E7600A"/>
    <w:multiLevelType w:val="hybridMultilevel"/>
    <w:tmpl w:val="87AC65E2"/>
    <w:lvl w:ilvl="0" w:tplc="B6509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85B6D"/>
    <w:multiLevelType w:val="hybridMultilevel"/>
    <w:tmpl w:val="5A22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91597A"/>
    <w:multiLevelType w:val="hybridMultilevel"/>
    <w:tmpl w:val="2360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65EB4"/>
    <w:multiLevelType w:val="hybridMultilevel"/>
    <w:tmpl w:val="69F8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F57879"/>
    <w:multiLevelType w:val="hybridMultilevel"/>
    <w:tmpl w:val="3DB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DA35643"/>
    <w:multiLevelType w:val="hybridMultilevel"/>
    <w:tmpl w:val="0D6C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CF71CC"/>
    <w:multiLevelType w:val="hybridMultilevel"/>
    <w:tmpl w:val="2FCA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E2DBD"/>
    <w:multiLevelType w:val="hybridMultilevel"/>
    <w:tmpl w:val="8CB2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30962"/>
    <w:multiLevelType w:val="hybridMultilevel"/>
    <w:tmpl w:val="18CA4EE8"/>
    <w:lvl w:ilvl="0" w:tplc="3F2E427C">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345AD2"/>
    <w:multiLevelType w:val="hybridMultilevel"/>
    <w:tmpl w:val="7C64AD4A"/>
    <w:lvl w:ilvl="0" w:tplc="3C921C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80B1A9A"/>
    <w:multiLevelType w:val="hybridMultilevel"/>
    <w:tmpl w:val="68E0BC5A"/>
    <w:lvl w:ilvl="0" w:tplc="8646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911FF"/>
    <w:multiLevelType w:val="hybridMultilevel"/>
    <w:tmpl w:val="C15C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12"/>
  </w:num>
  <w:num w:numId="10">
    <w:abstractNumId w:val="13"/>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
  </w:num>
  <w:num w:numId="14">
    <w:abstractNumId w:val="1"/>
  </w:num>
  <w:num w:numId="15">
    <w:abstractNumId w:val="10"/>
  </w:num>
  <w:num w:numId="16">
    <w:abstractNumId w:val="28"/>
  </w:num>
  <w:num w:numId="17">
    <w:abstractNumId w:val="7"/>
  </w:num>
  <w:num w:numId="18">
    <w:abstractNumId w:val="19"/>
  </w:num>
  <w:num w:numId="19">
    <w:abstractNumId w:val="14"/>
  </w:num>
  <w:num w:numId="20">
    <w:abstractNumId w:val="25"/>
  </w:num>
  <w:num w:numId="21">
    <w:abstractNumId w:val="21"/>
  </w:num>
  <w:num w:numId="22">
    <w:abstractNumId w:val="20"/>
  </w:num>
  <w:num w:numId="23">
    <w:abstractNumId w:val="29"/>
  </w:num>
  <w:num w:numId="24">
    <w:abstractNumId w:val="23"/>
  </w:num>
  <w:num w:numId="25">
    <w:abstractNumId w:val="9"/>
  </w:num>
  <w:num w:numId="26">
    <w:abstractNumId w:val="8"/>
  </w:num>
  <w:num w:numId="27">
    <w:abstractNumId w:val="0"/>
  </w:num>
  <w:num w:numId="28">
    <w:abstractNumId w:val="3"/>
  </w:num>
  <w:num w:numId="29">
    <w:abstractNumId w:val="26"/>
  </w:num>
  <w:num w:numId="30">
    <w:abstractNumId w:val="18"/>
  </w:num>
  <w:num w:numId="31">
    <w:abstractNumId w:val="15"/>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C7"/>
    <w:rsid w:val="00005801"/>
    <w:rsid w:val="00005BE3"/>
    <w:rsid w:val="00023FC3"/>
    <w:rsid w:val="00031135"/>
    <w:rsid w:val="00056ACA"/>
    <w:rsid w:val="0006183D"/>
    <w:rsid w:val="000B26FF"/>
    <w:rsid w:val="00153D82"/>
    <w:rsid w:val="0016224A"/>
    <w:rsid w:val="001B2F8E"/>
    <w:rsid w:val="001D3723"/>
    <w:rsid w:val="0020597A"/>
    <w:rsid w:val="002C4B08"/>
    <w:rsid w:val="002C7295"/>
    <w:rsid w:val="00373B93"/>
    <w:rsid w:val="003B7D7F"/>
    <w:rsid w:val="00412010"/>
    <w:rsid w:val="0041210E"/>
    <w:rsid w:val="00461907"/>
    <w:rsid w:val="00476F29"/>
    <w:rsid w:val="00477441"/>
    <w:rsid w:val="004854B0"/>
    <w:rsid w:val="004944DA"/>
    <w:rsid w:val="004A63A3"/>
    <w:rsid w:val="00511ADE"/>
    <w:rsid w:val="00532AC7"/>
    <w:rsid w:val="0054541A"/>
    <w:rsid w:val="00553467"/>
    <w:rsid w:val="00554573"/>
    <w:rsid w:val="00557AE0"/>
    <w:rsid w:val="005D6258"/>
    <w:rsid w:val="00620E3F"/>
    <w:rsid w:val="00633896"/>
    <w:rsid w:val="00685F1C"/>
    <w:rsid w:val="00696E07"/>
    <w:rsid w:val="006A3DF1"/>
    <w:rsid w:val="006C0573"/>
    <w:rsid w:val="0075533E"/>
    <w:rsid w:val="00783763"/>
    <w:rsid w:val="008425DD"/>
    <w:rsid w:val="008B2B75"/>
    <w:rsid w:val="00A125C3"/>
    <w:rsid w:val="00A20989"/>
    <w:rsid w:val="00A26665"/>
    <w:rsid w:val="00A421CA"/>
    <w:rsid w:val="00A43FCA"/>
    <w:rsid w:val="00A56C5F"/>
    <w:rsid w:val="00B33162"/>
    <w:rsid w:val="00B961BF"/>
    <w:rsid w:val="00BD1450"/>
    <w:rsid w:val="00C718D3"/>
    <w:rsid w:val="00C87E92"/>
    <w:rsid w:val="00D13D55"/>
    <w:rsid w:val="00D34913"/>
    <w:rsid w:val="00DE2656"/>
    <w:rsid w:val="00E16143"/>
    <w:rsid w:val="00E54068"/>
    <w:rsid w:val="00E73297"/>
    <w:rsid w:val="00E90E60"/>
    <w:rsid w:val="00EB41DD"/>
    <w:rsid w:val="00EB65BD"/>
    <w:rsid w:val="00EF4203"/>
    <w:rsid w:val="00EF6B83"/>
    <w:rsid w:val="00EF7363"/>
    <w:rsid w:val="00F2028E"/>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4837">
      <w:bodyDiv w:val="1"/>
      <w:marLeft w:val="0"/>
      <w:marRight w:val="0"/>
      <w:marTop w:val="0"/>
      <w:marBottom w:val="0"/>
      <w:divBdr>
        <w:top w:val="none" w:sz="0" w:space="0" w:color="auto"/>
        <w:left w:val="none" w:sz="0" w:space="0" w:color="auto"/>
        <w:bottom w:val="none" w:sz="0" w:space="0" w:color="auto"/>
        <w:right w:val="none" w:sz="0" w:space="0" w:color="auto"/>
      </w:divBdr>
    </w:div>
    <w:div w:id="1214923275">
      <w:bodyDiv w:val="1"/>
      <w:marLeft w:val="0"/>
      <w:marRight w:val="0"/>
      <w:marTop w:val="0"/>
      <w:marBottom w:val="0"/>
      <w:divBdr>
        <w:top w:val="none" w:sz="0" w:space="0" w:color="auto"/>
        <w:left w:val="none" w:sz="0" w:space="0" w:color="auto"/>
        <w:bottom w:val="none" w:sz="0" w:space="0" w:color="auto"/>
        <w:right w:val="none" w:sz="0" w:space="0" w:color="auto"/>
      </w:divBdr>
    </w:div>
    <w:div w:id="1830831060">
      <w:bodyDiv w:val="1"/>
      <w:marLeft w:val="0"/>
      <w:marRight w:val="0"/>
      <w:marTop w:val="0"/>
      <w:marBottom w:val="0"/>
      <w:divBdr>
        <w:top w:val="none" w:sz="0" w:space="0" w:color="auto"/>
        <w:left w:val="none" w:sz="0" w:space="0" w:color="auto"/>
        <w:bottom w:val="none" w:sz="0" w:space="0" w:color="auto"/>
        <w:right w:val="none" w:sz="0" w:space="0" w:color="auto"/>
      </w:divBdr>
    </w:div>
    <w:div w:id="2066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8831-8145-4054-9640-98227EBF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9</cp:revision>
  <cp:lastPrinted>2014-11-05T21:28:00Z</cp:lastPrinted>
  <dcterms:created xsi:type="dcterms:W3CDTF">2014-11-05T15:30:00Z</dcterms:created>
  <dcterms:modified xsi:type="dcterms:W3CDTF">2014-11-05T21:38:00Z</dcterms:modified>
</cp:coreProperties>
</file>